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ECB9" w14:textId="77777777" w:rsidR="0057137C" w:rsidRDefault="0057137C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52"/>
          <w:szCs w:val="52"/>
          <w:lang w:eastAsia="pl-PL"/>
        </w:rPr>
      </w:pPr>
    </w:p>
    <w:p w14:paraId="79805E7A" w14:textId="77777777" w:rsidR="0057137C" w:rsidRDefault="0057137C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52"/>
          <w:szCs w:val="52"/>
          <w:lang w:eastAsia="pl-PL"/>
        </w:rPr>
      </w:pPr>
    </w:p>
    <w:p w14:paraId="4CB57664" w14:textId="77777777" w:rsidR="0057137C" w:rsidRDefault="0057137C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52"/>
          <w:szCs w:val="52"/>
          <w:lang w:eastAsia="pl-PL"/>
        </w:rPr>
      </w:pPr>
    </w:p>
    <w:p w14:paraId="688BAEC5" w14:textId="77777777" w:rsidR="0057137C" w:rsidRDefault="0057137C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52"/>
          <w:szCs w:val="52"/>
          <w:lang w:eastAsia="pl-PL"/>
        </w:rPr>
      </w:pPr>
    </w:p>
    <w:p w14:paraId="51BCB09B" w14:textId="77777777" w:rsidR="0057137C" w:rsidRDefault="00000000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52"/>
          <w:szCs w:val="52"/>
          <w:lang w:eastAsia="pl-PL"/>
        </w:rPr>
      </w:pPr>
      <w:r>
        <w:rPr>
          <w:rFonts w:ascii="Arial" w:eastAsia="Times New Roman" w:hAnsi="Arial" w:cs="Arial"/>
          <w:b/>
          <w:bCs/>
          <w:color w:val="1B1B1B"/>
          <w:sz w:val="52"/>
          <w:szCs w:val="52"/>
          <w:lang w:eastAsia="pl-PL"/>
        </w:rPr>
        <w:t xml:space="preserve">Procedura w przypadku stwierdzenia wszawicy </w:t>
      </w:r>
    </w:p>
    <w:p w14:paraId="4ECFF982" w14:textId="77777777" w:rsidR="0057137C" w:rsidRDefault="0057137C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52"/>
          <w:szCs w:val="52"/>
          <w:lang w:eastAsia="pl-PL"/>
        </w:rPr>
      </w:pPr>
    </w:p>
    <w:p w14:paraId="1BA3C9D8" w14:textId="77777777" w:rsidR="0057137C" w:rsidRDefault="00000000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1B1B1B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1B1B1B"/>
          <w:sz w:val="28"/>
          <w:szCs w:val="28"/>
          <w:lang w:eastAsia="pl-PL"/>
        </w:rPr>
        <w:t>Szkoła Podstawowa im. T. Kościuszki w Mstowie</w:t>
      </w:r>
    </w:p>
    <w:p w14:paraId="7583203C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4278838D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245B857A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11B92389" w14:textId="77777777" w:rsidR="003B6825" w:rsidRDefault="003B6825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1E2089E7" w14:textId="77777777" w:rsidR="003B6825" w:rsidRDefault="003B6825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661C5736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684A8DCE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0F2EF3DA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174DA7C6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192A058A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7C2331DB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6D3C9DA2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49785274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27FFF6B2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21A7DA3D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03E28177" w14:textId="77777777" w:rsidR="0057137C" w:rsidRDefault="0057137C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238D6E40" w14:textId="77777777" w:rsidR="0057137C" w:rsidRDefault="0057137C">
      <w:pPr>
        <w:shd w:val="clear" w:color="auto" w:fill="FFFFFF" w:themeFill="background1"/>
        <w:spacing w:after="0" w:line="240" w:lineRule="auto"/>
        <w:ind w:left="270" w:right="270"/>
        <w:jc w:val="both"/>
        <w:rPr>
          <w:rFonts w:ascii="Arial" w:eastAsia="Times New Roman" w:hAnsi="Arial" w:cs="Arial"/>
          <w:color w:val="1B1B1B"/>
          <w:sz w:val="21"/>
          <w:szCs w:val="21"/>
          <w:lang w:eastAsia="pl-PL"/>
        </w:rPr>
      </w:pPr>
    </w:p>
    <w:p w14:paraId="0C54407B" w14:textId="77777777" w:rsidR="009C4519" w:rsidRDefault="009C4519">
      <w:pPr>
        <w:shd w:val="clear" w:color="auto" w:fill="FFFFFF" w:themeFill="background1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</w:pPr>
    </w:p>
    <w:p w14:paraId="03CB53B0" w14:textId="4F792310" w:rsidR="0057137C" w:rsidRDefault="00000000">
      <w:pPr>
        <w:shd w:val="clear" w:color="auto" w:fill="FFFFFF" w:themeFill="background1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  <w:lastRenderedPageBreak/>
        <w:t>I. Podstawy prawne:</w:t>
      </w:r>
    </w:p>
    <w:p w14:paraId="27223DA4" w14:textId="1899FEF5" w:rsidR="001A60CB" w:rsidRPr="001A60CB" w:rsidRDefault="001A60CB" w:rsidP="001A60CB">
      <w:pPr>
        <w:shd w:val="clear" w:color="auto" w:fill="FFFFFF" w:themeFill="background1"/>
        <w:spacing w:after="0" w:line="240" w:lineRule="auto"/>
        <w:ind w:right="270"/>
        <w:jc w:val="both"/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</w:pPr>
      <w:r w:rsidRPr="001A60CB">
        <w:rPr>
          <w:rFonts w:ascii="Times New Roman" w:hAnsi="Times New Roman" w:cs="Times New Roman"/>
          <w:kern w:val="2"/>
          <w:sz w:val="20"/>
          <w:szCs w:val="20"/>
        </w:rPr>
        <w:t>§ 2 Rozporządzenia Ministra Edukacji Narodowej i Sportu z dnia 31 grudnia 2002 r. w sprawie bezpieczeństwa i higieny w publicznych i niepublicznych szkołach</w:t>
      </w:r>
      <w:r>
        <w:rPr>
          <w:rFonts w:ascii="Times New Roman" w:hAnsi="Times New Roman" w:cs="Times New Roman"/>
          <w:kern w:val="2"/>
          <w:sz w:val="20"/>
          <w:szCs w:val="20"/>
        </w:rPr>
        <w:t xml:space="preserve"> </w:t>
      </w:r>
      <w:r w:rsidRPr="001A60CB">
        <w:rPr>
          <w:rFonts w:ascii="Times New Roman" w:hAnsi="Times New Roman" w:cs="Times New Roman"/>
          <w:kern w:val="2"/>
          <w:sz w:val="20"/>
          <w:szCs w:val="20"/>
        </w:rPr>
        <w:t xml:space="preserve">i placówkach (Dz.U. z dnia 22 stycznia 2003 r. z późniejszymi </w:t>
      </w:r>
      <w:r w:rsidRPr="001A60CB">
        <w:rPr>
          <w:rFonts w:ascii="Times New Roman" w:hAnsi="Times New Roman" w:cs="Times New Roman"/>
          <w:sz w:val="20"/>
          <w:szCs w:val="20"/>
        </w:rPr>
        <w:t>zm</w:t>
      </w:r>
      <w:r w:rsidRPr="001A60CB">
        <w:rPr>
          <w:rFonts w:ascii="Times New Roman" w:hAnsi="Times New Roman" w:cs="Times New Roman"/>
          <w:b/>
          <w:bCs/>
          <w:sz w:val="20"/>
          <w:szCs w:val="20"/>
        </w:rPr>
        <w:t xml:space="preserve">.), </w:t>
      </w:r>
      <w:r w:rsidRPr="001A60CB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Ustawy z dnia 14 grudnia 2016 r. – Prawo oświatowe</w:t>
      </w:r>
      <w:r w:rsidRPr="001A60C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A60CB">
        <w:rPr>
          <w:rFonts w:ascii="Times New Roman" w:hAnsi="Times New Roman" w:cs="Times New Roman"/>
          <w:sz w:val="20"/>
          <w:szCs w:val="20"/>
        </w:rPr>
        <w:t>(art. 68 ust. 1 pkt 3 i 6</w:t>
      </w:r>
      <w:r w:rsidRPr="001A60CB">
        <w:rPr>
          <w:rFonts w:ascii="Times New Roman" w:hAnsi="Times New Roman" w:cs="Times New Roman"/>
          <w:b/>
          <w:bCs/>
          <w:sz w:val="20"/>
          <w:szCs w:val="20"/>
        </w:rPr>
        <w:t xml:space="preserve">), </w:t>
      </w:r>
      <w:r w:rsidRPr="001A60CB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Ustawy z dnia 12 kwietnia 2019 r. o opiece zdrowotnej nad uczniami</w:t>
      </w:r>
    </w:p>
    <w:p w14:paraId="07701289" w14:textId="77777777" w:rsidR="0057137C" w:rsidRPr="001A60CB" w:rsidRDefault="0057137C">
      <w:pPr>
        <w:shd w:val="clear" w:color="auto" w:fill="FFFFFF" w:themeFill="background1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</w:p>
    <w:p w14:paraId="7183D4E7" w14:textId="77777777" w:rsidR="0057137C" w:rsidRDefault="00000000">
      <w:pPr>
        <w:shd w:val="clear" w:color="auto" w:fill="FFFFFF" w:themeFill="background1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i/>
          <w:iCs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  <w:t>II. Cel i zakres procedury:</w:t>
      </w:r>
    </w:p>
    <w:p w14:paraId="698B9887" w14:textId="77777777" w:rsidR="0057137C" w:rsidRDefault="00000000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  Procedura ma na celu zapewnić higieniczne warunki pobytu dzieci w przedszkolu i szkole oraz                          w przypadku wystąpienia przypadku wszawicy - chronić przed rozprzestrzenieniem się chorób                          w placówce.</w:t>
      </w:r>
    </w:p>
    <w:p w14:paraId="2B676190" w14:textId="77777777" w:rsidR="0057137C" w:rsidRDefault="0057137C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</w:pPr>
    </w:p>
    <w:p w14:paraId="3816A815" w14:textId="77777777" w:rsidR="0057137C" w:rsidRDefault="00000000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  <w:t>III. Uczestnicy postępowania – zakres odpowiedzialności</w:t>
      </w:r>
    </w:p>
    <w:p w14:paraId="583AEE24" w14:textId="77777777" w:rsidR="0057137C" w:rsidRDefault="0057137C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</w:pPr>
    </w:p>
    <w:p w14:paraId="67CEC3FA" w14:textId="66D6BB44" w:rsidR="0057137C" w:rsidRDefault="00000000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  <w:t xml:space="preserve">Rodzice </w:t>
      </w: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>(opiekunowie prawni): mają obowiązek monitorowania na bieżąco czystości skóry głowy własnego dziecka oraz w wypadku wystąpienia u niego wszawicy zatrzymania dziecka w domu aż do całkowitego wyzdrowienia.</w:t>
      </w:r>
    </w:p>
    <w:p w14:paraId="0241330D" w14:textId="77777777" w:rsidR="0057137C" w:rsidRDefault="0057137C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</w:p>
    <w:p w14:paraId="1A503C69" w14:textId="5DE78D31" w:rsidR="0057137C" w:rsidRDefault="00000000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  <w:t xml:space="preserve">Nauczyciele: </w:t>
      </w: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zobowiązani są do natychmiastowego zgłaszania dyrektorowi </w:t>
      </w:r>
      <w:r w:rsidR="001A60CB"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szkoły </w:t>
      </w: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>sygnałów dotyczących pojawienia się wszawicy w placówce.</w:t>
      </w:r>
    </w:p>
    <w:p w14:paraId="132A54F4" w14:textId="77777777" w:rsidR="0057137C" w:rsidRDefault="0057137C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</w:p>
    <w:p w14:paraId="5A09BFB9" w14:textId="207DF7CA" w:rsidR="0057137C" w:rsidRDefault="00000000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  <w:t>Pracownicy obsługi</w:t>
      </w: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>: winni zgłosić swoje podejrzenia, co do wystąpienia wszawicy</w:t>
      </w:r>
      <w:r w:rsidR="001A60CB"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>w danej grupie</w:t>
      </w:r>
      <w:r w:rsidR="001A60CB"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/klasie </w:t>
      </w: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 nauczycielowi, bądź dyrektorowi.</w:t>
      </w:r>
    </w:p>
    <w:p w14:paraId="430D070E" w14:textId="77777777" w:rsidR="0057137C" w:rsidRDefault="0057137C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</w:p>
    <w:p w14:paraId="65D47EAC" w14:textId="75627BA4" w:rsidR="0057137C" w:rsidRDefault="00000000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  <w:t>Dyrektor:</w:t>
      </w: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 jest zobowiązany do zapewnienia dzieciom higienicznych warunków pobytu w przedszkolu</w:t>
      </w:r>
      <w:r w:rsidR="001A60CB"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 xml:space="preserve">                              i w szkole a p</w:t>
      </w: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>racownikom higienicznych warunków pracy.</w:t>
      </w:r>
    </w:p>
    <w:p w14:paraId="240C7D7A" w14:textId="77777777" w:rsidR="0057137C" w:rsidRDefault="0057137C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</w:p>
    <w:p w14:paraId="0E3687DE" w14:textId="77777777" w:rsidR="0057137C" w:rsidRDefault="00000000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  <w:t>V.  Objawy, leczenie, profilaktyka i zapobieganie chorobom pasożytniczym skóry i głowy</w:t>
      </w:r>
    </w:p>
    <w:p w14:paraId="5D06FB41" w14:textId="77777777" w:rsidR="0057137C" w:rsidRDefault="0057137C">
      <w:pPr>
        <w:shd w:val="clear" w:color="auto" w:fill="FFFFFF" w:themeFill="background1"/>
        <w:spacing w:after="0" w:line="240" w:lineRule="auto"/>
        <w:ind w:left="270" w:right="270"/>
        <w:jc w:val="both"/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</w:pPr>
    </w:p>
    <w:p w14:paraId="6FE1E1E0" w14:textId="77777777" w:rsidR="0057137C" w:rsidRDefault="00000000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  <w:t>1. Wszawica – załącznik nr 1</w:t>
      </w:r>
    </w:p>
    <w:p w14:paraId="47A3327B" w14:textId="77777777" w:rsidR="0057137C" w:rsidRDefault="0057137C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color w:val="040404"/>
          <w:sz w:val="20"/>
          <w:szCs w:val="20"/>
          <w:lang w:eastAsia="pl-PL"/>
        </w:rPr>
      </w:pPr>
    </w:p>
    <w:p w14:paraId="5AD465EF" w14:textId="77777777" w:rsidR="0057137C" w:rsidRDefault="00000000">
      <w:pPr>
        <w:shd w:val="clear" w:color="auto" w:fill="FFFFFF" w:themeFill="background1"/>
        <w:spacing w:after="0" w:line="240" w:lineRule="auto"/>
        <w:ind w:left="270" w:right="270" w:hanging="360"/>
        <w:jc w:val="both"/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40404"/>
          <w:sz w:val="20"/>
          <w:szCs w:val="20"/>
          <w:lang w:eastAsia="pl-PL"/>
        </w:rPr>
        <w:t xml:space="preserve">VI. Opis procedury </w:t>
      </w:r>
    </w:p>
    <w:p w14:paraId="21576615" w14:textId="77777777" w:rsidR="0057137C" w:rsidRDefault="005713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b/>
          <w:bCs/>
          <w:color w:val="1B1B1B"/>
          <w:sz w:val="20"/>
          <w:szCs w:val="20"/>
          <w:lang w:eastAsia="pl-PL"/>
        </w:rPr>
      </w:pPr>
    </w:p>
    <w:p w14:paraId="30F3E874" w14:textId="77777777" w:rsidR="0057137C" w:rsidRDefault="005713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b/>
          <w:bCs/>
          <w:color w:val="1B1B1B"/>
          <w:sz w:val="20"/>
          <w:szCs w:val="20"/>
          <w:lang w:eastAsia="pl-PL"/>
        </w:rPr>
      </w:pPr>
    </w:p>
    <w:p w14:paraId="18298628" w14:textId="77777777" w:rsidR="0057137C" w:rsidRDefault="000000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  <w:t>1. Wychowawca/nauczyciel</w:t>
      </w:r>
      <w:r>
        <w:rPr>
          <w:rFonts w:ascii="Times New Roman" w:eastAsia="Times New Roman" w:hAnsi="Times New Roman" w:cs="Arial"/>
          <w:b/>
          <w:bCs/>
          <w:color w:val="1B1B1B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  <w:t xml:space="preserve">po otrzymaniu informacji, że uczeń ma wszy, zawiadamia rodziców o konieczności natychmiastowego podjęcia przez nich odpowiednich zabiegów higienicznych skóry głowy (zakup środków do zwalczania wszawicy). W razie potrzeby rodzic z dzieckiem może zgłosić się do swojej pielęgniarki szkolnej. </w:t>
      </w:r>
    </w:p>
    <w:p w14:paraId="0C0C621C" w14:textId="77777777" w:rsidR="0057137C" w:rsidRDefault="005713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</w:pPr>
    </w:p>
    <w:p w14:paraId="521C7AC7" w14:textId="77777777" w:rsidR="0057137C" w:rsidRDefault="000000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  <w:t>2. O zgłoszeniu wszawicy, wychowawca/nauczyciel informuje dyrekcję szkoły. Dyrektor lub wychowawca informuje wszystkich rodziców w danej klasie lub grupie o stwierdzeniu wszawicy z zaleceniem codziennej kontroli czystości głowy dziecka przez rodziców oraz czystości głów wszystkich domowników.</w:t>
      </w:r>
    </w:p>
    <w:p w14:paraId="299EFD62" w14:textId="77777777" w:rsidR="0057137C" w:rsidRDefault="0057137C">
      <w:pPr>
        <w:shd w:val="clear" w:color="auto" w:fill="FFFFFF"/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</w:pPr>
    </w:p>
    <w:p w14:paraId="536B7151" w14:textId="77777777" w:rsidR="0057137C" w:rsidRDefault="000000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</w:pPr>
      <w:r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  <w:t>3.W przypadku, gdy rodzice zgłoszą trudności w przeprowadzaniu kuracji (np. brak środków na zakup preparatu), dyrektor szkoły we współpracy z Gminnym Ośrodkiem Pomocy Społecznej udziela pomocy rodzicom.</w:t>
      </w:r>
    </w:p>
    <w:p w14:paraId="5BE70CA9" w14:textId="77777777" w:rsidR="0057137C" w:rsidRDefault="005713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</w:pPr>
    </w:p>
    <w:p w14:paraId="49DDA03C" w14:textId="77777777" w:rsidR="0057137C" w:rsidRDefault="000000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</w:pPr>
      <w:r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  <w:t>4. Pielęgniarka po upływie 7-10 dni od zgłoszenia może sprawdzić czystość skóry głowy w danej klasie.</w:t>
      </w:r>
    </w:p>
    <w:p w14:paraId="56590CC4" w14:textId="77777777" w:rsidR="0057137C" w:rsidRDefault="005713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</w:pPr>
    </w:p>
    <w:p w14:paraId="314B956B" w14:textId="77777777" w:rsidR="0057137C" w:rsidRDefault="000000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</w:pPr>
      <w:r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  <w:t>5. W przypadku stwierdzenia nieskuteczności zalecanych działań, wychowawca/nauczyciel lub pielęgniarka zawiadamia o tym dyrektora w celu podjęcia bardziej radykalnych działań, np. zawiadomienie ośrodka pomocy społecznej o konieczności wzmożenia nadzoru nad realizacją funkcji opiekuńczych przez rodziców dziecka.</w:t>
      </w:r>
    </w:p>
    <w:p w14:paraId="3BAFF806" w14:textId="77777777" w:rsidR="0057137C" w:rsidRDefault="005713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</w:pPr>
    </w:p>
    <w:p w14:paraId="68CAC2F6" w14:textId="77777777" w:rsidR="0057137C" w:rsidRDefault="000000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Arial"/>
          <w:color w:val="1B1B1B"/>
          <w:sz w:val="20"/>
          <w:szCs w:val="20"/>
          <w:lang w:eastAsia="pl-PL"/>
        </w:rPr>
        <w:t>6. Rodzice powinni wiedzieć, że kontrola włosów dzieci powinna być nawykiem. Należy sprawdzać włosy dziecka co kilka dni, nie rzadziej niż raz w tygodniu. Należy uczyć dzieci i im przypominać, aby nie pożyczały do „przymiarki” czapek, szalików, szczotek do włosów innym dzieciom.</w:t>
      </w:r>
    </w:p>
    <w:p w14:paraId="45A64DD4" w14:textId="77777777" w:rsidR="0057137C" w:rsidRDefault="005713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Arial"/>
          <w:b/>
          <w:bCs/>
          <w:color w:val="1B1B1B"/>
          <w:sz w:val="20"/>
          <w:szCs w:val="20"/>
          <w:lang w:eastAsia="pl-PL"/>
        </w:rPr>
      </w:pPr>
    </w:p>
    <w:p w14:paraId="18049E87" w14:textId="77777777" w:rsidR="0057137C" w:rsidRDefault="005713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</w:p>
    <w:p w14:paraId="044252B9" w14:textId="77777777" w:rsidR="0057137C" w:rsidRDefault="0057137C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3E402FC" w14:textId="77777777" w:rsidR="006C19FD" w:rsidRDefault="006C19FD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628252C" w14:textId="77777777" w:rsidR="003B6825" w:rsidRDefault="003B6825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F6C4717" w14:textId="61571E09" w:rsidR="0057137C" w:rsidRDefault="00000000">
      <w:pPr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 xml:space="preserve">Sposób prezentacji procedur </w:t>
      </w:r>
    </w:p>
    <w:p w14:paraId="77F02CEC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Umieszczenie treści dokumentu na stronie internetowej szkoły i tablicy ogłoszeń.</w:t>
      </w:r>
    </w:p>
    <w:p w14:paraId="53F84568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Zapoznanie rodziców z obowiązującą w placówce procedurą na zebraniach organizacyjnych we wrześniu każdego roku szkolnego.</w:t>
      </w:r>
    </w:p>
    <w:p w14:paraId="768B815E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 Zapoznanie wszystkich pracowników szkoły z treścią procedury.</w:t>
      </w:r>
    </w:p>
    <w:p w14:paraId="60EEE423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Tryb dokonywania zmian w procedurze </w:t>
      </w:r>
    </w:p>
    <w:p w14:paraId="47B30F9F" w14:textId="3AD3048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 Wszelkich zmian w opracowanej procedurze może dokonać z własnej inicjatywy lub na wniosek </w:t>
      </w:r>
      <w:r w:rsidR="006C19FD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ady </w:t>
      </w:r>
      <w:r w:rsidR="006C19FD">
        <w:rPr>
          <w:rFonts w:ascii="Times New Roman" w:hAnsi="Times New Roman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 xml:space="preserve">edagogicznej </w:t>
      </w:r>
      <w:r w:rsidR="006C19FD">
        <w:rPr>
          <w:rFonts w:ascii="Times New Roman" w:hAnsi="Times New Roman"/>
          <w:sz w:val="20"/>
          <w:szCs w:val="20"/>
        </w:rPr>
        <w:t>D</w:t>
      </w:r>
      <w:r>
        <w:rPr>
          <w:rFonts w:ascii="Times New Roman" w:hAnsi="Times New Roman"/>
          <w:sz w:val="20"/>
          <w:szCs w:val="20"/>
        </w:rPr>
        <w:t xml:space="preserve">yrektor placówki. Wnioskodawcą zmian może być również </w:t>
      </w:r>
      <w:r w:rsidR="006C19FD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 xml:space="preserve">ada </w:t>
      </w:r>
      <w:r w:rsidR="006C19FD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odziców.</w:t>
      </w:r>
    </w:p>
    <w:p w14:paraId="3B6B18BC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Proponowane zmiany nie mogą być sprzeczne z prawem.</w:t>
      </w:r>
    </w:p>
    <w:p w14:paraId="16A0B333" w14:textId="1CEEF8D6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 Procedura wchodzi w życie z d</w:t>
      </w:r>
      <w:r w:rsidR="006C19FD">
        <w:rPr>
          <w:rFonts w:ascii="Times New Roman" w:hAnsi="Times New Roman"/>
          <w:sz w:val="20"/>
          <w:szCs w:val="20"/>
        </w:rPr>
        <w:t xml:space="preserve">niem 01 września 2026 r. </w:t>
      </w:r>
    </w:p>
    <w:p w14:paraId="2E076945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6D5E4951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552F8CAE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1C34CA8D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304B46CF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52E846E5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33F494E9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490180B1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59B2DC2B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3DB53D9B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6D0930EF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14A7218F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6ABF319B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43DEEC2A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5A16CD77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37D52FA3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08915F27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4BFC13F7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2096B86F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512E3BA9" w14:textId="77777777" w:rsidR="0057137C" w:rsidRDefault="0057137C">
      <w:pPr>
        <w:jc w:val="both"/>
        <w:rPr>
          <w:rFonts w:ascii="Times New Roman" w:hAnsi="Times New Roman"/>
          <w:sz w:val="20"/>
          <w:szCs w:val="20"/>
        </w:rPr>
      </w:pPr>
    </w:p>
    <w:p w14:paraId="01FCF5E4" w14:textId="77777777" w:rsidR="002A1E19" w:rsidRDefault="002A1E19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5B3AB37" w14:textId="5DB19DBB" w:rsidR="0057137C" w:rsidRDefault="00000000">
      <w:pPr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 xml:space="preserve">Załącznik nr 1 </w:t>
      </w:r>
    </w:p>
    <w:p w14:paraId="08BC619B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WSZAWICA</w:t>
      </w:r>
      <w:r>
        <w:rPr>
          <w:rFonts w:ascii="Times New Roman" w:hAnsi="Times New Roman"/>
          <w:sz w:val="20"/>
          <w:szCs w:val="20"/>
        </w:rPr>
        <w:t xml:space="preserve"> jest chorobą zakaźną, powodowaną przez pasożyta – wesz głowową. Pasożyt ten żyje wyłącznie na owłosionej skórze głowy człowieka i żywi się jego krwią. Larwy wszy (gnidy) mają kolor białawo-brązowy, a rozmiarem przypominają główkę szpilki. Wszawica najczęściej szerzy się wśród dzieci w wieku przedszkolnym i szkolnym. Do zakażenia wszami dochodzi najczęściej przez kontakt bezpośredni lub pośrednio przez np. czapki, grzebienie, szczotki itp. Po około 3 tygodniach od złożenia jaj wykluwają się z nich młode osobniki. </w:t>
      </w:r>
    </w:p>
    <w:p w14:paraId="3DF93E44" w14:textId="77777777" w:rsidR="0057137C" w:rsidRDefault="00000000">
      <w:pPr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Objawy </w:t>
      </w:r>
    </w:p>
    <w:p w14:paraId="1DD69112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Pasożyt żywi się wyłącznie krwią człowieka. W miejscu ukąszenia powstaje niewielkie zgrubienie, które swędzi i piecze. </w:t>
      </w:r>
    </w:p>
    <w:p w14:paraId="4B881543" w14:textId="77777777" w:rsidR="0057137C" w:rsidRDefault="00000000">
      <w:pPr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Leczenie </w:t>
      </w:r>
    </w:p>
    <w:p w14:paraId="3EA48E3F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Samo leczenie jest bardzo proste. Polega na stosowaniu środków owadobójczych na skórę owłosioną głowy. Wszystkie te środki można bez problemu otrzymać w aptece, a samo leczenie wykonywać zgodnie z ulotką dołączoną do leku. Należy przy tym pamiętać że leczeniem powinno objąć się wszystkich domowników.                   W przypadku powikłań bakteryjnych należy zasięgnąć opinii lekarza – konieczne w tym przypadku będzie stosowanie antybiotyków. Odzież osoby chorej jak i też pościel należy wyprać i wyprasować, a szczotki                        i grzebienie najlepiej wyrzucić, bądź wymoczyć w środku zabijającym wszy. Dodatkowo warto wiedzieć, że wesz głowowa nie potrafi przeżyć bez swojego żywiciela – człowieka, dlatego też odkażanie domu lub mieszkania nie jest konieczne. Wesz głowowa nie bytuje na zwierzętach domowych (pies, kot), dlatego nie trzeba przeglądać sierści zwierząt w obawie, że mogą być przyczyną zakażenia. Wszy nie skaczą i nie pływają                   i dlatego do zakażenia może dojść jedynie przez bezpośredni kontakt głowy z głową. Problem dotyczy                             w równym stopniu chłopców i dziewczynek. Wiadomo, jednak, że dzieci z dłuższymi włosami łatwiej mogą zostać zainfekowane. Należy sprawdzać głowę dziecka raz na 2 tygodnie oraz po każdym powrocie dziecka                               z wakacji lub wycieczek. </w:t>
      </w:r>
    </w:p>
    <w:p w14:paraId="49F1D7BC" w14:textId="074900C1" w:rsidR="0057137C" w:rsidRDefault="00000000">
      <w:pPr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Profilaktyka i zapobieganie</w:t>
      </w:r>
    </w:p>
    <w:p w14:paraId="5DEE20C2" w14:textId="6071CEF8" w:rsidR="0057137C" w:rsidRDefault="00000000">
      <w:pPr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Zaleca się</w:t>
      </w:r>
      <w:r w:rsidR="002A1E19">
        <w:rPr>
          <w:rFonts w:ascii="Times New Roman" w:hAnsi="Times New Roman"/>
          <w:b/>
          <w:bCs/>
          <w:sz w:val="20"/>
          <w:szCs w:val="20"/>
        </w:rPr>
        <w:t>,</w:t>
      </w:r>
      <w:r>
        <w:rPr>
          <w:rFonts w:ascii="Times New Roman" w:hAnsi="Times New Roman"/>
          <w:b/>
          <w:bCs/>
          <w:sz w:val="20"/>
          <w:szCs w:val="20"/>
        </w:rPr>
        <w:t xml:space="preserve"> aby: </w:t>
      </w:r>
    </w:p>
    <w:p w14:paraId="136BAE09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• profilaktyczna kontrola włosów dzieci stała się nawykiem rodziców, zwłaszcza, jeżeli w szkole (rodzeństwo) lub przedszkolu panuje wszawica. Istnieje duże prawdopodobieństwo zarażenia; </w:t>
      </w:r>
    </w:p>
    <w:p w14:paraId="250056E7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• domownicy nie korzystali wspólnie z rzeczy osobistego użytku, takich jak: grzebień lub szczotka, gumki do włosów, ręczniki, czapki, szaliki i inne ubrania; </w:t>
      </w:r>
    </w:p>
    <w:p w14:paraId="1912A846" w14:textId="77777777" w:rsidR="0057137C" w:rsidRDefault="0000000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• unikać bezpośredniego kontaktu głowami (włosami) z innymi ludźmi. Zasada ta dotyczy przede wszystkim dzieci. </w:t>
      </w:r>
    </w:p>
    <w:sectPr w:rsidR="0057137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37C"/>
    <w:rsid w:val="001A60CB"/>
    <w:rsid w:val="002A1E19"/>
    <w:rsid w:val="002B2693"/>
    <w:rsid w:val="003B6825"/>
    <w:rsid w:val="0057137C"/>
    <w:rsid w:val="006C19FD"/>
    <w:rsid w:val="00717010"/>
    <w:rsid w:val="007818F6"/>
    <w:rsid w:val="00812D49"/>
    <w:rsid w:val="009C4519"/>
    <w:rsid w:val="00C31C99"/>
    <w:rsid w:val="00DF0F56"/>
    <w:rsid w:val="00EC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73188"/>
  <w15:docId w15:val="{7F855822-3111-4DC9-B538-27CF69D13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B37E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B37EF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Bezlistyuser">
    <w:name w:val="Bez listy (user)"/>
    <w:uiPriority w:val="99"/>
    <w:semiHidden/>
    <w:unhideWhenUsed/>
    <w:qFormat/>
  </w:style>
  <w:style w:type="paragraph" w:styleId="Akapitzlist">
    <w:name w:val="List Paragraph"/>
    <w:basedOn w:val="Normalny"/>
    <w:uiPriority w:val="34"/>
    <w:qFormat/>
    <w:rsid w:val="001A60C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1A60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911</Words>
  <Characters>5471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aer</dc:creator>
  <dc:description/>
  <cp:lastModifiedBy>Beata Orlikowska</cp:lastModifiedBy>
  <cp:revision>2</cp:revision>
  <cp:lastPrinted>2026-10-02T10:53:00Z</cp:lastPrinted>
  <dcterms:created xsi:type="dcterms:W3CDTF">2026-10-02T12:37:00Z</dcterms:created>
  <dcterms:modified xsi:type="dcterms:W3CDTF">2026-10-02T12:37:00Z</dcterms:modified>
  <dc:language>pl-PL</dc:language>
</cp:coreProperties>
</file>